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92" w:rsidRDefault="00AB5192">
      <w:r>
        <w:t>от 06.06.2019</w:t>
      </w:r>
    </w:p>
    <w:p w:rsidR="00AB5192" w:rsidRDefault="00AB5192"/>
    <w:p w:rsidR="00AB5192" w:rsidRDefault="00AB519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B5192" w:rsidRDefault="00AB5192">
      <w:r>
        <w:t>Общество с ограниченной ответственностью «ПРОЕКТНОЕ БЮРО «РЕДЛАЙН» ИНН 6678061690</w:t>
      </w:r>
    </w:p>
    <w:p w:rsidR="00AB5192" w:rsidRDefault="00AB519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B5192"/>
    <w:rsid w:val="00045D12"/>
    <w:rsid w:val="0052439B"/>
    <w:rsid w:val="00AB519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